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bookmarkStart w:id="0" w:name="_GoBack"/>
      <w:bookmarkEnd w:id="0"/>
      <w:r>
        <w:rPr>
          <w:color w:val="000000"/>
        </w:rPr>
        <w:t>梅州市创业担保贷款申请表</w:t>
      </w:r>
    </w:p>
    <w:p>
      <w:pPr>
        <w:pStyle w:val="13"/>
        <w:tabs>
          <w:tab w:val="left" w:pos="7500"/>
        </w:tabs>
        <w:ind w:firstLine="5880" w:firstLineChars="2800"/>
        <w:rPr>
          <w:sz w:val="21"/>
          <w:szCs w:val="21"/>
        </w:rPr>
      </w:pPr>
      <w:r>
        <w:rPr>
          <w:sz w:val="21"/>
          <w:szCs w:val="21"/>
        </w:rPr>
        <w:t>填表时间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年</w:t>
      </w:r>
      <w:r>
        <w:rPr>
          <w:rFonts w:hint="eastAsia"/>
          <w:sz w:val="21"/>
          <w:szCs w:val="21"/>
          <w:lang w:eastAsia="zh-CN"/>
        </w:rPr>
        <w:t xml:space="preserve">  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color w:val="000000"/>
          <w:sz w:val="21"/>
          <w:szCs w:val="21"/>
        </w:rPr>
        <w:t xml:space="preserve">月 </w:t>
      </w: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color w:val="000000"/>
          <w:sz w:val="21"/>
          <w:szCs w:val="21"/>
        </w:rPr>
        <w:t>日</w:t>
      </w:r>
    </w:p>
    <w:tbl>
      <w:tblPr>
        <w:tblStyle w:val="5"/>
        <w:tblW w:w="920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727"/>
        <w:gridCol w:w="1202"/>
        <w:gridCol w:w="688"/>
        <w:gridCol w:w="785"/>
        <w:gridCol w:w="1296"/>
        <w:gridCol w:w="1001"/>
        <w:gridCol w:w="850"/>
        <w:gridCol w:w="1368"/>
        <w:gridCol w:w="2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814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5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借款人姓名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38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713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56" w:lineRule="exact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经营地址</w:t>
            </w:r>
            <w:r>
              <w:rPr>
                <w:sz w:val="21"/>
                <w:szCs w:val="21"/>
              </w:rPr>
              <w:t>及场地</w:t>
            </w:r>
            <w:r>
              <w:rPr>
                <w:rFonts w:hint="eastAsia"/>
                <w:sz w:val="21"/>
                <w:szCs w:val="21"/>
                <w:lang w:eastAsia="zh-CN"/>
              </w:rPr>
              <w:t>面积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695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8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就业失业登记证号码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56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营业执照号码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7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56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借款理由及 用途</w:t>
            </w:r>
          </w:p>
        </w:tc>
        <w:tc>
          <w:tcPr>
            <w:tcW w:w="793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tabs>
                <w:tab w:val="left" w:pos="7282"/>
              </w:tabs>
              <w:spacing w:line="360" w:lineRule="auto"/>
              <w:ind w:firstLine="420" w:firstLineChars="200"/>
              <w:rPr>
                <w:sz w:val="21"/>
                <w:szCs w:val="21"/>
                <w:lang w:eastAsia="zh-CN"/>
              </w:rPr>
            </w:pPr>
          </w:p>
          <w:p>
            <w:pPr>
              <w:pStyle w:val="15"/>
              <w:tabs>
                <w:tab w:val="left" w:pos="6855"/>
              </w:tabs>
              <w:spacing w:line="360" w:lineRule="auto"/>
              <w:ind w:firstLine="420" w:firstLineChars="20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本人于</w:t>
            </w:r>
            <w:r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lang w:val="zh-CN" w:eastAsia="zh-CN" w:bidi="zh-CN"/>
              </w:rPr>
              <w:t xml:space="preserve">    </w:t>
            </w:r>
            <w:r>
              <w:rPr>
                <w:color w:val="000000"/>
                <w:sz w:val="21"/>
                <w:szCs w:val="21"/>
              </w:rPr>
              <w:t>月在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兴宁市</w:t>
            </w:r>
            <w:r>
              <w:rPr>
                <w:color w:val="000000"/>
                <w:sz w:val="21"/>
                <w:szCs w:val="21"/>
              </w:rPr>
              <w:t>市场监督管理局注册登记创办了 （</w:t>
            </w:r>
            <w:r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                 </w:t>
            </w:r>
            <w:r>
              <w:rPr>
                <w:color w:val="000000"/>
                <w:sz w:val="21"/>
                <w:szCs w:val="21"/>
              </w:rPr>
              <w:t>）,因业务发展，现需创业担保贷款支持，请给予贷款</w:t>
            </w:r>
            <w:r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>万元整（¥</w:t>
            </w:r>
            <w:r>
              <w:rPr>
                <w:rFonts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       </w:t>
            </w:r>
            <w:r>
              <w:rPr>
                <w:color w:val="000000"/>
                <w:sz w:val="21"/>
                <w:szCs w:val="21"/>
              </w:rPr>
              <w:t>元）,用于流动资金周转。</w:t>
            </w:r>
          </w:p>
          <w:p>
            <w:pPr>
              <w:pStyle w:val="15"/>
              <w:spacing w:after="140" w:line="36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                </w:t>
            </w:r>
            <w:r>
              <w:rPr>
                <w:color w:val="000000"/>
                <w:sz w:val="21"/>
                <w:szCs w:val="21"/>
              </w:rPr>
              <w:t>借款人签字：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583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借款时间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还款时间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393" w:hRule="exac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54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担保形式</w:t>
            </w:r>
          </w:p>
          <w:p>
            <w:pPr>
              <w:pStyle w:val="15"/>
              <w:spacing w:line="254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（反担保人 担保和个人 房产抵押担 保二选一即 可）</w:t>
            </w:r>
          </w:p>
        </w:tc>
        <w:tc>
          <w:tcPr>
            <w:tcW w:w="791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反担保人情况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580" w:hRule="exac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54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口反担 保人担 保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56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反担保人姓 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52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与借款人关系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月收入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583" w:hRule="exac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438" w:hRule="exac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54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□个人 房产抵 押担保</w:t>
            </w:r>
          </w:p>
        </w:tc>
        <w:tc>
          <w:tcPr>
            <w:tcW w:w="71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房产抵押人、</w:t>
            </w:r>
            <w:r>
              <w:rPr>
                <w:rFonts w:hint="eastAsia"/>
                <w:sz w:val="21"/>
                <w:szCs w:val="21"/>
                <w:lang w:eastAsia="zh-CN"/>
              </w:rPr>
              <w:t>共有</w:t>
            </w:r>
            <w:r>
              <w:rPr>
                <w:color w:val="000000"/>
                <w:sz w:val="21"/>
                <w:szCs w:val="21"/>
              </w:rPr>
              <w:t>人及房产情况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587" w:hRule="exac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56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与借款人关系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房产评估公司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务产估值（万）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587" w:hRule="exac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580" w:hRule="exac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1962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52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县级以上公 共就业服务 机构审核意 见</w:t>
            </w:r>
          </w:p>
        </w:tc>
        <w:tc>
          <w:tcPr>
            <w:tcW w:w="791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after="1120" w:line="240" w:lineRule="auto"/>
              <w:ind w:left="2600" w:firstLine="0"/>
              <w:jc w:val="center"/>
              <w:rPr>
                <w:sz w:val="21"/>
                <w:szCs w:val="21"/>
              </w:rPr>
            </w:pPr>
          </w:p>
          <w:p>
            <w:pPr>
              <w:pStyle w:val="15"/>
              <w:tabs>
                <w:tab w:val="left" w:pos="2958"/>
                <w:tab w:val="left" w:pos="5745"/>
              </w:tabs>
              <w:spacing w:line="240" w:lineRule="auto"/>
              <w:ind w:firstLine="46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经办人：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盖章：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1834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48" w:lineRule="exact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经办银行</w:t>
            </w:r>
          </w:p>
          <w:p>
            <w:pPr>
              <w:pStyle w:val="15"/>
              <w:spacing w:line="248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79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tabs>
                <w:tab w:val="left" w:pos="2958"/>
                <w:tab w:val="left" w:pos="6065"/>
              </w:tabs>
              <w:spacing w:line="240" w:lineRule="auto"/>
              <w:ind w:firstLine="420" w:firstLineChars="200"/>
              <w:rPr>
                <w:sz w:val="21"/>
                <w:szCs w:val="21"/>
                <w:lang w:eastAsia="zh-CN"/>
              </w:rPr>
            </w:pPr>
          </w:p>
          <w:p>
            <w:pPr>
              <w:pStyle w:val="15"/>
              <w:tabs>
                <w:tab w:val="left" w:pos="2958"/>
                <w:tab w:val="left" w:pos="6065"/>
              </w:tabs>
              <w:spacing w:line="240" w:lineRule="auto"/>
              <w:ind w:firstLine="420" w:firstLineChars="200"/>
              <w:rPr>
                <w:sz w:val="21"/>
                <w:szCs w:val="21"/>
                <w:lang w:eastAsia="zh-CN"/>
              </w:rPr>
            </w:pPr>
          </w:p>
          <w:p>
            <w:pPr>
              <w:pStyle w:val="15"/>
              <w:tabs>
                <w:tab w:val="left" w:pos="2958"/>
                <w:tab w:val="left" w:pos="6065"/>
              </w:tabs>
              <w:spacing w:line="240" w:lineRule="auto"/>
              <w:ind w:firstLine="420" w:firstLineChars="200"/>
              <w:rPr>
                <w:sz w:val="21"/>
                <w:szCs w:val="21"/>
                <w:lang w:eastAsia="zh-CN"/>
              </w:rPr>
            </w:pPr>
          </w:p>
          <w:p>
            <w:pPr>
              <w:pStyle w:val="15"/>
              <w:tabs>
                <w:tab w:val="left" w:pos="2958"/>
                <w:tab w:val="left" w:pos="6065"/>
              </w:tabs>
              <w:spacing w:line="240" w:lineRule="auto"/>
              <w:ind w:firstLine="420" w:firstLineChars="200"/>
              <w:rPr>
                <w:sz w:val="21"/>
                <w:szCs w:val="21"/>
                <w:lang w:eastAsia="zh-CN"/>
              </w:rPr>
            </w:pPr>
          </w:p>
          <w:p>
            <w:pPr>
              <w:pStyle w:val="15"/>
              <w:tabs>
                <w:tab w:val="left" w:pos="2958"/>
                <w:tab w:val="left" w:pos="5745"/>
              </w:tabs>
              <w:spacing w:line="240" w:lineRule="auto"/>
              <w:ind w:firstLine="420" w:firstLineChars="20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经办人：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盖章：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pStyle w:val="13"/>
        <w:rPr>
          <w:rFonts w:ascii="仿宋_GB2312" w:eastAsia="仿宋_GB2312"/>
          <w:sz w:val="22"/>
          <w:lang w:eastAsia="zh-CN"/>
        </w:rPr>
        <w:sectPr>
          <w:headerReference r:id="rId3" w:type="default"/>
          <w:pgSz w:w="11900" w:h="16840"/>
          <w:pgMar w:top="1360" w:right="1328" w:bottom="1360" w:left="1389" w:header="0" w:footer="932" w:gutter="0"/>
          <w:pgNumType w:start="1"/>
          <w:cols w:space="720" w:num="1"/>
          <w:docGrid w:linePitch="360" w:charSpace="0"/>
        </w:sectPr>
      </w:pPr>
      <w:r>
        <w:rPr>
          <w:rFonts w:hint="eastAsia" w:ascii="仿宋_GB2312" w:eastAsia="仿宋_GB2312"/>
          <w:color w:val="000000"/>
          <w:spacing w:val="3"/>
          <w:w w:val="83"/>
          <w:kern w:val="0"/>
          <w:sz w:val="22"/>
          <w:fitText w:val="6600" w:id="0"/>
        </w:rPr>
        <w:t>注：本表格一式</w:t>
      </w:r>
      <w:r>
        <w:rPr>
          <w:rFonts w:hint="eastAsia" w:ascii="仿宋_GB2312" w:eastAsia="仿宋_GB2312"/>
          <w:color w:val="000000"/>
          <w:spacing w:val="3"/>
          <w:w w:val="83"/>
          <w:kern w:val="0"/>
          <w:sz w:val="22"/>
          <w:fitText w:val="6600" w:id="0"/>
          <w:lang w:val="zh-CN" w:eastAsia="zh-CN" w:bidi="zh-CN"/>
        </w:rPr>
        <w:t>三份，</w:t>
      </w:r>
      <w:r>
        <w:rPr>
          <w:rFonts w:hint="eastAsia" w:ascii="仿宋_GB2312" w:eastAsia="仿宋_GB2312"/>
          <w:color w:val="000000"/>
          <w:spacing w:val="3"/>
          <w:w w:val="83"/>
          <w:kern w:val="0"/>
          <w:sz w:val="22"/>
          <w:fitText w:val="6600" w:id="0"/>
        </w:rPr>
        <w:t>分别由财政部门、公共就业服务机构、经办银行各存一</w:t>
      </w:r>
      <w:r>
        <w:rPr>
          <w:rFonts w:hint="eastAsia" w:ascii="仿宋_GB2312" w:eastAsia="仿宋_GB2312"/>
          <w:color w:val="000000"/>
          <w:spacing w:val="9"/>
          <w:w w:val="83"/>
          <w:kern w:val="0"/>
          <w:sz w:val="22"/>
          <w:fitText w:val="6600" w:id="0"/>
        </w:rPr>
        <w:t>份</w:t>
      </w:r>
      <w:r>
        <w:rPr>
          <w:rFonts w:hint="eastAsia" w:ascii="仿宋_GB2312" w:eastAsia="仿宋_GB2312"/>
          <w:color w:val="000000"/>
          <w:kern w:val="0"/>
          <w:sz w:val="22"/>
          <w:lang w:eastAsia="zh-CN"/>
        </w:rPr>
        <w:t>。</w:t>
      </w:r>
    </w:p>
    <w:p>
      <w:pPr>
        <w:pStyle w:val="17"/>
        <w:keepNext/>
        <w:keepLines/>
        <w:jc w:val="left"/>
        <w:rPr>
          <w:rFonts w:hint="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BE"/>
    <w:rsid w:val="0004158D"/>
    <w:rsid w:val="000666BE"/>
    <w:rsid w:val="000F424B"/>
    <w:rsid w:val="003F18A1"/>
    <w:rsid w:val="007972B5"/>
    <w:rsid w:val="008301DF"/>
    <w:rsid w:val="00B2058D"/>
    <w:rsid w:val="00CF71AB"/>
    <w:rsid w:val="00D46AAC"/>
    <w:rsid w:val="00D6223C"/>
    <w:rsid w:val="00EF0ECD"/>
    <w:rsid w:val="4B551B8A"/>
    <w:rsid w:val="757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Header or footer|1_"/>
    <w:basedOn w:val="4"/>
    <w:link w:val="9"/>
    <w:uiPriority w:val="0"/>
    <w:rPr>
      <w:sz w:val="19"/>
      <w:szCs w:val="19"/>
      <w:lang w:val="zh-TW" w:eastAsia="zh-TW" w:bidi="zh-TW"/>
    </w:rPr>
  </w:style>
  <w:style w:type="paragraph" w:customStyle="1" w:styleId="9">
    <w:name w:val="Header or footer|1"/>
    <w:basedOn w:val="1"/>
    <w:link w:val="8"/>
    <w:uiPriority w:val="0"/>
    <w:rPr>
      <w:rFonts w:asciiTheme="minorHAnsi" w:hAnsiTheme="minorHAnsi" w:eastAsiaTheme="minorEastAsia" w:cstheme="minorBidi"/>
      <w:color w:val="auto"/>
      <w:kern w:val="2"/>
      <w:sz w:val="19"/>
      <w:szCs w:val="19"/>
      <w:lang w:val="zh-TW" w:eastAsia="zh-TW" w:bidi="zh-TW"/>
    </w:rPr>
  </w:style>
  <w:style w:type="character" w:customStyle="1" w:styleId="10">
    <w:name w:val="Body text|3_"/>
    <w:basedOn w:val="4"/>
    <w:link w:val="11"/>
    <w:qFormat/>
    <w:uiPriority w:val="0"/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11">
    <w:name w:val="Body text|3"/>
    <w:basedOn w:val="1"/>
    <w:link w:val="10"/>
    <w:qFormat/>
    <w:uiPriority w:val="0"/>
    <w:pPr>
      <w:spacing w:after="320"/>
      <w:jc w:val="center"/>
    </w:pPr>
    <w:rPr>
      <w:rFonts w:ascii="宋体" w:hAnsi="宋体" w:eastAsia="宋体" w:cs="宋体"/>
      <w:color w:val="auto"/>
      <w:kern w:val="2"/>
      <w:sz w:val="38"/>
      <w:szCs w:val="38"/>
      <w:lang w:val="zh-TW" w:eastAsia="zh-TW" w:bidi="zh-TW"/>
    </w:rPr>
  </w:style>
  <w:style w:type="character" w:customStyle="1" w:styleId="12">
    <w:name w:val="Table caption|1_"/>
    <w:basedOn w:val="4"/>
    <w:link w:val="13"/>
    <w:qFormat/>
    <w:uiPriority w:val="0"/>
    <w:rPr>
      <w:rFonts w:ascii="宋体" w:hAnsi="宋体" w:eastAsia="宋体" w:cs="宋体"/>
      <w:sz w:val="15"/>
      <w:szCs w:val="15"/>
      <w:lang w:val="zh-TW" w:eastAsia="zh-TW" w:bidi="zh-TW"/>
    </w:rPr>
  </w:style>
  <w:style w:type="paragraph" w:customStyle="1" w:styleId="13">
    <w:name w:val="Table caption|1"/>
    <w:basedOn w:val="1"/>
    <w:link w:val="12"/>
    <w:qFormat/>
    <w:uiPriority w:val="0"/>
    <w:rPr>
      <w:rFonts w:ascii="宋体" w:hAnsi="宋体" w:eastAsia="宋体" w:cs="宋体"/>
      <w:color w:val="auto"/>
      <w:kern w:val="2"/>
      <w:sz w:val="15"/>
      <w:szCs w:val="15"/>
      <w:lang w:val="zh-TW" w:eastAsia="zh-TW" w:bidi="zh-TW"/>
    </w:rPr>
  </w:style>
  <w:style w:type="character" w:customStyle="1" w:styleId="14">
    <w:name w:val="Other|1_"/>
    <w:basedOn w:val="4"/>
    <w:link w:val="15"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5">
    <w:name w:val="Other|1"/>
    <w:basedOn w:val="1"/>
    <w:link w:val="14"/>
    <w:uiPriority w:val="0"/>
    <w:pPr>
      <w:spacing w:line="434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16">
    <w:name w:val="Heading #4|1_"/>
    <w:basedOn w:val="4"/>
    <w:link w:val="17"/>
    <w:qFormat/>
    <w:uiPriority w:val="0"/>
    <w:rPr>
      <w:rFonts w:ascii="宋体" w:hAnsi="宋体" w:eastAsia="宋体" w:cs="宋体"/>
      <w:b/>
      <w:bCs/>
      <w:sz w:val="30"/>
      <w:szCs w:val="30"/>
      <w:lang w:val="zh-TW" w:eastAsia="zh-TW" w:bidi="zh-TW"/>
    </w:rPr>
  </w:style>
  <w:style w:type="paragraph" w:customStyle="1" w:styleId="17">
    <w:name w:val="Heading #4|1"/>
    <w:basedOn w:val="1"/>
    <w:link w:val="16"/>
    <w:qFormat/>
    <w:uiPriority w:val="0"/>
    <w:pPr>
      <w:spacing w:after="200" w:line="425" w:lineRule="exact"/>
      <w:jc w:val="center"/>
      <w:outlineLvl w:val="3"/>
    </w:pPr>
    <w:rPr>
      <w:rFonts w:ascii="宋体" w:hAnsi="宋体" w:eastAsia="宋体" w:cs="宋体"/>
      <w:b/>
      <w:bCs/>
      <w:color w:val="auto"/>
      <w:kern w:val="2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466</Characters>
  <Lines>3</Lines>
  <Paragraphs>1</Paragraphs>
  <TotalTime>29</TotalTime>
  <ScaleCrop>false</ScaleCrop>
  <LinksUpToDate>false</LinksUpToDate>
  <CharactersWithSpaces>546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2020-03-31T02:05:00Z</dcterms:created>
  <dc:creator>AutoBVT</dc:creator>
  <cp:lastModifiedBy>yourxhlan</cp:lastModifiedBy>
  <dcterms:modified xsi:type="dcterms:W3CDTF">2020-05-07T03:29:14Z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